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17A87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t>Zusammenfassung: Herleitung</w:t>
      </w:r>
    </w:p>
    <w:p w14:paraId="777642EA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lenraster"/>
        <w:tblW w:w="9717" w:type="dxa"/>
        <w:tblLayout w:type="fixed"/>
        <w:tblLook w:val="04A0" w:firstRow="1" w:lastRow="0" w:firstColumn="1" w:lastColumn="0" w:noHBand="0" w:noVBand="1"/>
      </w:tblPr>
      <w:tblGrid>
        <w:gridCol w:w="3025"/>
        <w:gridCol w:w="6692"/>
      </w:tblGrid>
      <w:tr w:rsidR="007E6235" w:rsidRPr="007E6235" w14:paraId="379C3E05" w14:textId="77777777" w:rsidTr="00634D5D">
        <w:trPr>
          <w:trHeight w:val="661"/>
        </w:trPr>
        <w:tc>
          <w:tcPr>
            <w:tcW w:w="3025" w:type="dxa"/>
            <w:vAlign w:val="center"/>
          </w:tcPr>
          <w:p w14:paraId="7457A2F3" w14:textId="77777777" w:rsidR="007E6235" w:rsidRPr="007E6235" w:rsidRDefault="007E6235" w:rsidP="00634D5D">
            <w:pP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E6235">
              <w:rPr>
                <w:rFonts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Grundsituation und Skizze</w:t>
            </w:r>
          </w:p>
        </w:tc>
        <w:tc>
          <w:tcPr>
            <w:tcW w:w="6692" w:type="dxa"/>
            <w:vAlign w:val="center"/>
          </w:tcPr>
          <w:p w14:paraId="61132C6D" w14:textId="1EA0D7A8" w:rsidR="00167BB4" w:rsidRPr="00167BB4" w:rsidRDefault="00167BB4" w:rsidP="00634D5D">
            <w:pPr>
              <w:rPr>
                <w:rFonts w:cs="Arial Unicode MS"/>
                <w:b/>
                <w:bCs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67BB4">
              <w:rPr>
                <w:rFonts w:cs="Arial Unicode MS"/>
                <w:b/>
                <w:bCs/>
                <w:color w:val="538135" w:themeColor="accent6" w:themeShade="B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Meist in Aufgabenstellung und Material vorgegeben oder schon in einer vorhergehenden Teilaufgabe Gegenstand der Bewertung (</w:t>
            </w:r>
            <w:proofErr w:type="gramStart"/>
            <w:r w:rsidRPr="00167BB4">
              <w:rPr>
                <w:rFonts w:cs="Arial Unicode MS"/>
                <w:b/>
                <w:bCs/>
                <w:color w:val="538135" w:themeColor="accent6" w:themeShade="B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Skizzieren,…</w:t>
            </w:r>
            <w:proofErr w:type="gramEnd"/>
            <w:r w:rsidRPr="00167BB4">
              <w:rPr>
                <w:rFonts w:cs="Arial Unicode MS"/>
                <w:b/>
                <w:bCs/>
                <w:color w:val="538135" w:themeColor="accent6" w:themeShade="B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).</w:t>
            </w:r>
          </w:p>
        </w:tc>
      </w:tr>
      <w:tr w:rsidR="007E6235" w:rsidRPr="007E6235" w14:paraId="6E1E8681" w14:textId="77777777" w:rsidTr="00634D5D">
        <w:trPr>
          <w:trHeight w:val="306"/>
        </w:trPr>
        <w:tc>
          <w:tcPr>
            <w:tcW w:w="3025" w:type="dxa"/>
            <w:vAlign w:val="center"/>
          </w:tcPr>
          <w:p w14:paraId="384AECB2" w14:textId="77777777" w:rsidR="007E6235" w:rsidRPr="007E6235" w:rsidRDefault="007E6235" w:rsidP="00634D5D">
            <w:pP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E6235">
              <w:rPr>
                <w:rFonts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Grundbausteine</w:t>
            </w:r>
          </w:p>
        </w:tc>
        <w:tc>
          <w:tcPr>
            <w:tcW w:w="6692" w:type="dxa"/>
            <w:vAlign w:val="center"/>
          </w:tcPr>
          <w:p w14:paraId="2D674714" w14:textId="7E31427D" w:rsidR="00167BB4" w:rsidRPr="00167BB4" w:rsidRDefault="00167BB4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67BB4">
              <w:rPr>
                <w:rFonts w:cs="Arial Unicode MS"/>
                <w:color w:val="538135" w:themeColor="accent6" w:themeShade="B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Fakultativ (aber hilfreiches und bekanntes Vorgehen aus der Mittestufe)</w:t>
            </w:r>
          </w:p>
        </w:tc>
      </w:tr>
      <w:tr w:rsidR="007E6235" w:rsidRPr="007E6235" w14:paraId="285940E1" w14:textId="77777777" w:rsidTr="00634D5D">
        <w:trPr>
          <w:trHeight w:val="512"/>
        </w:trPr>
        <w:tc>
          <w:tcPr>
            <w:tcW w:w="3025" w:type="dxa"/>
            <w:vAlign w:val="center"/>
          </w:tcPr>
          <w:p w14:paraId="3B8AF256" w14:textId="3BA96B1C" w:rsidR="007E6235" w:rsidRPr="00634D5D" w:rsidRDefault="007E6235" w:rsidP="00634D5D">
            <w:pPr>
              <w:rPr>
                <w:rFonts w:eastAsia="Helvetica Neue" w:cs="Helvetica Neue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34D5D"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Grundidee </w:t>
            </w:r>
            <w:r w:rsidR="00167BB4" w:rsidRPr="00634D5D"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als Satz formulieren</w:t>
            </w:r>
          </w:p>
        </w:tc>
        <w:tc>
          <w:tcPr>
            <w:tcW w:w="6692" w:type="dxa"/>
            <w:vAlign w:val="center"/>
          </w:tcPr>
          <w:p w14:paraId="5C7FA7E7" w14:textId="77777777" w:rsidR="007E6235" w:rsidRPr="00634D5D" w:rsidRDefault="007E6235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3495C7B8" w14:textId="77777777" w:rsidTr="00634D5D">
        <w:trPr>
          <w:trHeight w:val="9"/>
        </w:trPr>
        <w:tc>
          <w:tcPr>
            <w:tcW w:w="3025" w:type="dxa"/>
            <w:vAlign w:val="center"/>
          </w:tcPr>
          <w:p w14:paraId="3FE8066C" w14:textId="5A95F9AC" w:rsidR="007E6235" w:rsidRPr="00634D5D" w:rsidRDefault="007E6235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34D5D"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Grundidee als Gleichung(en)</w:t>
            </w:r>
          </w:p>
        </w:tc>
        <w:tc>
          <w:tcPr>
            <w:tcW w:w="6692" w:type="dxa"/>
            <w:vAlign w:val="center"/>
          </w:tcPr>
          <w:p w14:paraId="434B234B" w14:textId="77777777" w:rsidR="007E6235" w:rsidRPr="00634D5D" w:rsidRDefault="007E6235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41703B57" w14:textId="77777777" w:rsidTr="00634D5D">
        <w:trPr>
          <w:trHeight w:val="9"/>
        </w:trPr>
        <w:tc>
          <w:tcPr>
            <w:tcW w:w="3025" w:type="dxa"/>
            <w:vAlign w:val="center"/>
          </w:tcPr>
          <w:p w14:paraId="7EE4E64A" w14:textId="6C2EAF06" w:rsidR="007E6235" w:rsidRPr="00634D5D" w:rsidRDefault="00634D5D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Notwendige mathematische Umformungen nachvollziehbar durchführen</w:t>
            </w:r>
          </w:p>
        </w:tc>
        <w:tc>
          <w:tcPr>
            <w:tcW w:w="6692" w:type="dxa"/>
            <w:vAlign w:val="center"/>
          </w:tcPr>
          <w:p w14:paraId="2E63B053" w14:textId="77777777" w:rsidR="007E6235" w:rsidRPr="00634D5D" w:rsidRDefault="007E6235" w:rsidP="00634D5D">
            <w:pPr>
              <w:rPr>
                <w:rFonts w:cs="Arial Unicode MS"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6F5294D4" w14:textId="77777777" w:rsidTr="00634D5D">
        <w:trPr>
          <w:trHeight w:val="9"/>
        </w:trPr>
        <w:tc>
          <w:tcPr>
            <w:tcW w:w="3025" w:type="dxa"/>
            <w:vAlign w:val="center"/>
          </w:tcPr>
          <w:p w14:paraId="3A57FDB5" w14:textId="55FD782F" w:rsidR="007E6235" w:rsidRPr="00634D5D" w:rsidRDefault="007E6235" w:rsidP="00634D5D">
            <w:pPr>
              <w:rPr>
                <w:rFonts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E6235">
              <w:rPr>
                <w:rFonts w:cs="Arial Unicode MS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Ggf. Würdigung</w:t>
            </w:r>
          </w:p>
        </w:tc>
        <w:tc>
          <w:tcPr>
            <w:tcW w:w="6692" w:type="dxa"/>
            <w:vAlign w:val="center"/>
          </w:tcPr>
          <w:p w14:paraId="5CACE178" w14:textId="0FB16664" w:rsidR="00167BB4" w:rsidRPr="00167BB4" w:rsidRDefault="00167BB4" w:rsidP="00634D5D">
            <w:pPr>
              <w:rPr>
                <w:rFonts w:cs="Arial Unicode MS"/>
                <w:b/>
                <w:bCs/>
                <w:color w:val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67BB4">
              <w:rPr>
                <w:rFonts w:cs="Arial Unicode MS"/>
                <w:b/>
                <w:bCs/>
                <w:color w:val="538135" w:themeColor="accent6" w:themeShade="B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Nicht explizit durch den Operator „herleiten“ gefordert und meist als folgende Teilaufgabe gekoppelt mit dem Operator „erklären“.</w:t>
            </w:r>
          </w:p>
        </w:tc>
      </w:tr>
    </w:tbl>
    <w:p w14:paraId="4E2479DB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863B5AD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43D95FF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t>Wesentliche Aspekte und grobe Vorgehensweise bei einer Herleitung:</w:t>
      </w:r>
    </w:p>
    <w:p w14:paraId="59B043E8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A2A072D" w14:textId="467C2EF3" w:rsidR="007E6235" w:rsidRPr="00167BB4" w:rsidRDefault="007E6235" w:rsidP="007E62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167BB4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Schilderung der Grundsituation anhand einer beschrifteten Skizze mit physikalischen Größen, </w:t>
      </w:r>
      <w:r w:rsidR="00167BB4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>meist</w:t>
      </w:r>
      <w:r w:rsidRPr="00167BB4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in der Aufgabenstellung bereits </w:t>
      </w:r>
      <w:r w:rsidR="00167BB4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>erfolgt</w:t>
      </w:r>
      <w:r w:rsidRPr="00167BB4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96238C5" w14:textId="728F4948" w:rsidR="007E6235" w:rsidRPr="00167BB4" w:rsidRDefault="007E6235" w:rsidP="007E62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i/>
          <w:iCs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167BB4">
        <w:rPr>
          <w:rFonts w:eastAsia="Arial Unicode MS" w:cs="Arial Unicode MS"/>
          <w:i/>
          <w:iCs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Sammlung von bekannten Grundbausteinen </w:t>
      </w:r>
      <w:r w:rsidR="00167BB4">
        <w:rPr>
          <w:rFonts w:eastAsia="Arial Unicode MS" w:cs="Arial Unicode MS"/>
          <w:i/>
          <w:iCs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nach dem bekannten Gegeben-Gesucht-Schema </w:t>
      </w:r>
      <w:r w:rsidRPr="00167BB4">
        <w:rPr>
          <w:rFonts w:eastAsia="Arial Unicode MS" w:cs="Arial Unicode MS"/>
          <w:i/>
          <w:iCs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>notieren</w:t>
      </w:r>
      <w:r w:rsidR="00167BB4">
        <w:rPr>
          <w:rFonts w:eastAsia="Arial Unicode MS" w:cs="Arial Unicode MS"/>
          <w:i/>
          <w:iCs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(Fakultativ).</w:t>
      </w:r>
    </w:p>
    <w:p w14:paraId="682894DD" w14:textId="00291DB6" w:rsidR="007E6235" w:rsidRPr="00634D5D" w:rsidRDefault="007E6235" w:rsidP="007E62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>Grundidee erkennen und</w:t>
      </w:r>
      <w:r w:rsidR="00167BB4"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knapp verschriftlichen (meist ein Satz ausreichend)</w:t>
      </w:r>
      <w:r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, z.B. eine explizite Energieumwandlung, ein explizites Kräftegleichgewicht oder das Ausnutzen verschiedener Beschreibungen ein und derselben Kraft. </w:t>
      </w:r>
    </w:p>
    <w:p w14:paraId="77E3BE12" w14:textId="77777777" w:rsidR="007E6235" w:rsidRPr="00634D5D" w:rsidRDefault="007E6235" w:rsidP="007E62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>Die Grundidee als Gleichung(en) notieren.</w:t>
      </w:r>
    </w:p>
    <w:p w14:paraId="4A65EB67" w14:textId="50F4CFEA" w:rsidR="00167BB4" w:rsidRPr="00634D5D" w:rsidRDefault="00167BB4" w:rsidP="007E62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>Ggf. nachvollziehbare</w:t>
      </w:r>
      <w:r w:rsidR="007E6235"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mathematische Umformungen</w:t>
      </w:r>
      <w:r w:rsidRPr="00634D5D">
        <w:rPr>
          <w:rFonts w:eastAsia="Arial Unicode MS" w:cs="Arial Unicode MS"/>
          <w:color w:val="FF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durchführen.</w:t>
      </w:r>
    </w:p>
    <w:p w14:paraId="488DA328" w14:textId="3EAB82AC" w:rsidR="007E6235" w:rsidRDefault="007E6235" w:rsidP="007E623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Ggf. angemessene Würdigung des Ergebnisses je nach Aufgabenstellung. </w:t>
      </w:r>
      <w:r w:rsidR="00634D5D" w:rsidRPr="00634D5D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Nicht explizit durch den Operator „herleiten“ gefordert und meist als folgende Teilaufgabe gekoppelt mit dem Operator „erklären“. </w:t>
      </w:r>
      <w:r w:rsidRPr="00634D5D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Wenn beispielsweise nach einer Herleitung eines Zusammenhangs zwischen zwei physikalischen Größen gefragt ist, dann sollte dieser abschließend in Worten </w:t>
      </w:r>
      <w:r w:rsidR="00634D5D" w:rsidRPr="00634D5D"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  <w:t>erklärt werden.</w:t>
      </w:r>
    </w:p>
    <w:p w14:paraId="54C0DC58" w14:textId="05D21056" w:rsidR="000572DE" w:rsidRDefault="000572DE" w:rsidP="000572D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6C96A16" w14:textId="57F7CCB2" w:rsidR="000572DE" w:rsidRDefault="000572DE" w:rsidP="000572D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874A86C" w14:textId="3A8EAB3C" w:rsidR="000572DE" w:rsidRDefault="000572DE" w:rsidP="000572D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538135" w:themeColor="accent6" w:themeShade="BF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hyperlink r:id="rId7" w:history="1">
        <w:r w:rsidRPr="00C853D8">
          <w:rPr>
            <w:rStyle w:val="Hyperlink"/>
            <w:rFonts w:eastAsia="Arial Unicode MS" w:cs="Arial Unicode MS"/>
            <w:bdr w:val="nil"/>
            <w14:textOutline w14:w="0" w14:cap="flat" w14:cmpd="sng" w14:algn="ctr">
              <w14:noFill/>
              <w14:prstDash w14:val="solid"/>
              <w14:bevel/>
            </w14:textOutline>
          </w:rPr>
          <w:t>https://learningapps.org/watch?v=pi526t4b222</w:t>
        </w:r>
      </w:hyperlink>
    </w:p>
    <w:p w14:paraId="624A8449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FC1D43C" w14:textId="24083282" w:rsidR="007E6235" w:rsidRPr="007E6235" w:rsidRDefault="00F25849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noProof/>
          <w:color w:val="000000"/>
          <w:bdr w:val="nil"/>
        </w:rPr>
        <w:drawing>
          <wp:anchor distT="0" distB="0" distL="114300" distR="114300" simplePos="0" relativeHeight="251658240" behindDoc="0" locked="0" layoutInCell="1" allowOverlap="1" wp14:anchorId="219AB37E" wp14:editId="59AF3D70">
            <wp:simplePos x="0" y="0"/>
            <wp:positionH relativeFrom="column">
              <wp:posOffset>1942654</wp:posOffset>
            </wp:positionH>
            <wp:positionV relativeFrom="paragraph">
              <wp:posOffset>105410</wp:posOffset>
            </wp:positionV>
            <wp:extent cx="1947734" cy="1909544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7734" cy="19095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F7FB55" w14:textId="2A53E614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971B72F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A8D4E9C" w14:textId="37A1DE8E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6A0D638D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EB110DC" w14:textId="78764115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9E08C56" w14:textId="572E3DDD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6746C81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2307671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69F6FBE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9D063BB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6450AEB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96887A0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56DE93D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7D508BA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C29AC8E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B42BA19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085DA753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B0CE206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A3B6444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B733940" w14:textId="3847EC2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t>Übung einer Herleitung mit neuem Inhalt</w:t>
      </w:r>
    </w:p>
    <w:p w14:paraId="4E68226B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8357736" w14:textId="77777777" w:rsidR="00634D5D" w:rsidRDefault="00634D5D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Ein zuvor ruhendes Elektron befindet sich im elektrischen Feld eines Plattenkondensators und wird auf Grund seiner negativen Ladung von der negativ geladenen Kondensatorplatte zur positiv geladenen Kondensatorplatte beschleunigt. </w:t>
      </w:r>
    </w:p>
    <w:p w14:paraId="0BFD385E" w14:textId="6DE6541B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Leiten Sie mit Hilfe einer Energiebilanz einen Zusammenhang von der Geschwindigkeit v eines Elektrons im homogenen elektrischen Feld eines Plattenkondensators zu seiner Masse m, der Elementarladung e und der am Kondensator anliegenden Spannung U her.     </w:t>
      </w:r>
    </w:p>
    <w:p w14:paraId="0C682B4B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351981E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Hilfestellung: Ergänzen Sie dazu folgende Tabelle.</w:t>
      </w:r>
    </w:p>
    <w:p w14:paraId="3C456F65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lemithellemGitternetz"/>
        <w:tblW w:w="9630" w:type="dxa"/>
        <w:tblLayout w:type="fixed"/>
        <w:tblLook w:val="04A0" w:firstRow="1" w:lastRow="0" w:firstColumn="1" w:lastColumn="0" w:noHBand="0" w:noVBand="1"/>
      </w:tblPr>
      <w:tblGrid>
        <w:gridCol w:w="2859"/>
        <w:gridCol w:w="6771"/>
      </w:tblGrid>
      <w:tr w:rsidR="007E6235" w:rsidRPr="007E6235" w14:paraId="48BC4D0F" w14:textId="77777777" w:rsidTr="008202DF">
        <w:trPr>
          <w:trHeight w:val="295"/>
        </w:trPr>
        <w:tc>
          <w:tcPr>
            <w:tcW w:w="2859" w:type="dxa"/>
          </w:tcPr>
          <w:p w14:paraId="4ECF4DE2" w14:textId="77777777" w:rsidR="007E6235" w:rsidRPr="007E6235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E6235">
              <w:rPr>
                <w:rFonts w:eastAsia="Arial Unicode MS" w:cs="Arial Unicode MS"/>
                <w:color w:val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Schritt</w:t>
            </w:r>
          </w:p>
        </w:tc>
        <w:tc>
          <w:tcPr>
            <w:tcW w:w="6771" w:type="dxa"/>
          </w:tcPr>
          <w:p w14:paraId="01EBA8ED" w14:textId="77777777" w:rsidR="007E6235" w:rsidRPr="007E6235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  <w:lang w:val="en-US" w:eastAsia="en-US"/>
              </w:rPr>
            </w:pPr>
          </w:p>
        </w:tc>
      </w:tr>
      <w:tr w:rsidR="007E6235" w:rsidRPr="007E6235" w14:paraId="62BACF6D" w14:textId="77777777" w:rsidTr="00256E6D">
        <w:trPr>
          <w:trHeight w:val="2658"/>
        </w:trPr>
        <w:tc>
          <w:tcPr>
            <w:tcW w:w="2859" w:type="dxa"/>
          </w:tcPr>
          <w:p w14:paraId="7AE524CB" w14:textId="77777777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Grundsituation und Skizze</w:t>
            </w:r>
          </w:p>
        </w:tc>
        <w:tc>
          <w:tcPr>
            <w:tcW w:w="6771" w:type="dxa"/>
          </w:tcPr>
          <w:p w14:paraId="57A7FDA7" w14:textId="3C0F3088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17E202B6" w14:textId="77777777" w:rsidTr="008202DF">
        <w:trPr>
          <w:trHeight w:val="2030"/>
        </w:trPr>
        <w:tc>
          <w:tcPr>
            <w:tcW w:w="2859" w:type="dxa"/>
          </w:tcPr>
          <w:p w14:paraId="33B467AF" w14:textId="77777777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Grundbausteine</w:t>
            </w:r>
          </w:p>
        </w:tc>
        <w:tc>
          <w:tcPr>
            <w:tcW w:w="6771" w:type="dxa"/>
          </w:tcPr>
          <w:p w14:paraId="70661935" w14:textId="2DC594FE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7A7083A2" w14:textId="77777777" w:rsidTr="00256E6D">
        <w:trPr>
          <w:trHeight w:val="685"/>
        </w:trPr>
        <w:tc>
          <w:tcPr>
            <w:tcW w:w="2859" w:type="dxa"/>
          </w:tcPr>
          <w:p w14:paraId="548ECEB7" w14:textId="77777777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Grundidee als Text</w:t>
            </w:r>
          </w:p>
        </w:tc>
        <w:tc>
          <w:tcPr>
            <w:tcW w:w="6771" w:type="dxa"/>
          </w:tcPr>
          <w:p w14:paraId="059D3114" w14:textId="0FF1A7F9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7B4C3498" w14:textId="77777777" w:rsidTr="008202DF">
        <w:trPr>
          <w:trHeight w:val="481"/>
        </w:trPr>
        <w:tc>
          <w:tcPr>
            <w:tcW w:w="2859" w:type="dxa"/>
          </w:tcPr>
          <w:p w14:paraId="4976E6F8" w14:textId="77777777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Grundidee als Gleichung(en)</w:t>
            </w:r>
          </w:p>
        </w:tc>
        <w:tc>
          <w:tcPr>
            <w:tcW w:w="6771" w:type="dxa"/>
          </w:tcPr>
          <w:p w14:paraId="7187A184" w14:textId="44C5AAD0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30CD8474" w14:textId="77777777" w:rsidTr="00256E6D">
        <w:trPr>
          <w:trHeight w:val="2147"/>
        </w:trPr>
        <w:tc>
          <w:tcPr>
            <w:tcW w:w="2859" w:type="dxa"/>
          </w:tcPr>
          <w:p w14:paraId="358A9DEF" w14:textId="77777777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Gleich-, Ein- &amp; Ersetzen mit Begründungen + Umformen</w:t>
            </w:r>
          </w:p>
        </w:tc>
        <w:tc>
          <w:tcPr>
            <w:tcW w:w="6771" w:type="dxa"/>
          </w:tcPr>
          <w:p w14:paraId="096CDFAC" w14:textId="4BD8509B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7E6235" w:rsidRPr="007E6235" w14:paraId="246230AF" w14:textId="77777777" w:rsidTr="008202DF">
        <w:trPr>
          <w:trHeight w:val="1201"/>
        </w:trPr>
        <w:tc>
          <w:tcPr>
            <w:tcW w:w="2859" w:type="dxa"/>
          </w:tcPr>
          <w:p w14:paraId="575F2E1B" w14:textId="1F96907B" w:rsidR="007E6235" w:rsidRPr="00256E6D" w:rsidRDefault="00256E6D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Ggf. </w:t>
            </w:r>
            <w:r w:rsidR="007E6235"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Würdigung</w:t>
            </w:r>
          </w:p>
        </w:tc>
        <w:tc>
          <w:tcPr>
            <w:tcW w:w="6771" w:type="dxa"/>
          </w:tcPr>
          <w:p w14:paraId="7978A516" w14:textId="6E36BF9B" w:rsidR="007E6235" w:rsidRPr="00256E6D" w:rsidRDefault="007E6235" w:rsidP="007E62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65F26E6E" w14:textId="77777777" w:rsidR="007E6235" w:rsidRPr="007E6235" w:rsidRDefault="007E6235" w:rsidP="007E623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17C8F32" w14:textId="77777777" w:rsidR="00256E6D" w:rsidRDefault="00256E6D">
      <w:pP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73D57FAA" w14:textId="5DD7D4E5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Mögliche Lösung: </w:t>
      </w:r>
      <w:r w:rsidRPr="007E6235">
        <w:rPr>
          <w:rFonts w:eastAsia="Arial Unicode MS" w:cs="Arial Unicode MS"/>
          <w:b/>
          <w:bCs/>
          <w:color w:val="000000"/>
          <w:u w:val="single"/>
          <w:bdr w:val="nil"/>
          <w14:textOutline w14:w="0" w14:cap="flat" w14:cmpd="sng" w14:algn="ctr">
            <w14:noFill/>
            <w14:prstDash w14:val="solid"/>
            <w14:bevel/>
          </w14:textOutline>
        </w:rPr>
        <w:t>Übung einer Herleitung mit neuem Inhalt</w:t>
      </w:r>
    </w:p>
    <w:p w14:paraId="608F868E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D29E1B4" w14:textId="77777777" w:rsidR="00256E6D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634D5D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Ein zuvor ruhendes Elektron befindet sich im elektrischen Feld eines Plattenkondensators und wird auf Grund seiner negativen Ladung von der negativ geladenen Kondensatorplatte zur positiv geladenen Kondensatorplatte beschleunigt. </w:t>
      </w:r>
    </w:p>
    <w:p w14:paraId="4AC4BAB7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Leiten Sie mit Hilfe einer Energiebilanz einen Zusammenhang von der Geschwindigkeit v eines Elektrons im homogenen elektrischen Feld eines Plattenkondensators zu seiner Masse m, der Elementarladung e und der am Kondensator anliegenden Spannung U her.     </w:t>
      </w:r>
    </w:p>
    <w:p w14:paraId="783BCFED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29A4A1F2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7E6235"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Hilfestellung: Ergänzen Sie dazu folgende Tabelle.</w:t>
      </w:r>
    </w:p>
    <w:p w14:paraId="2BE59BA7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ellemithellemGitternetz"/>
        <w:tblW w:w="9630" w:type="dxa"/>
        <w:tblLayout w:type="fixed"/>
        <w:tblLook w:val="04A0" w:firstRow="1" w:lastRow="0" w:firstColumn="1" w:lastColumn="0" w:noHBand="0" w:noVBand="1"/>
      </w:tblPr>
      <w:tblGrid>
        <w:gridCol w:w="2859"/>
        <w:gridCol w:w="6771"/>
      </w:tblGrid>
      <w:tr w:rsidR="00256E6D" w:rsidRPr="007E6235" w14:paraId="5336CBCD" w14:textId="77777777" w:rsidTr="00103DB0">
        <w:trPr>
          <w:trHeight w:val="295"/>
        </w:trPr>
        <w:tc>
          <w:tcPr>
            <w:tcW w:w="2859" w:type="dxa"/>
          </w:tcPr>
          <w:p w14:paraId="22912E3C" w14:textId="77777777" w:rsidR="00256E6D" w:rsidRPr="007E6235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7E6235">
              <w:rPr>
                <w:rFonts w:eastAsia="Arial Unicode MS" w:cs="Arial Unicode MS"/>
                <w:color w:val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Schritt</w:t>
            </w:r>
          </w:p>
        </w:tc>
        <w:tc>
          <w:tcPr>
            <w:tcW w:w="6771" w:type="dxa"/>
          </w:tcPr>
          <w:p w14:paraId="36A78219" w14:textId="77777777" w:rsidR="00256E6D" w:rsidRPr="007E6235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bdr w:val="nil"/>
                <w:lang w:val="en-US" w:eastAsia="en-US"/>
              </w:rPr>
            </w:pPr>
          </w:p>
        </w:tc>
      </w:tr>
      <w:tr w:rsidR="00256E6D" w:rsidRPr="007E6235" w14:paraId="7A39F718" w14:textId="77777777" w:rsidTr="00103DB0">
        <w:trPr>
          <w:trHeight w:val="2658"/>
        </w:trPr>
        <w:tc>
          <w:tcPr>
            <w:tcW w:w="2859" w:type="dxa"/>
          </w:tcPr>
          <w:p w14:paraId="783565B0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Grundsituation und Skizze</w:t>
            </w:r>
          </w:p>
        </w:tc>
        <w:tc>
          <w:tcPr>
            <w:tcW w:w="6771" w:type="dxa"/>
          </w:tcPr>
          <w:p w14:paraId="338B188F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noProof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drawing>
                <wp:inline distT="0" distB="0" distL="0" distR="0" wp14:anchorId="05D369BD" wp14:editId="1A8C1F99">
                  <wp:extent cx="1498600" cy="1460500"/>
                  <wp:effectExtent l="0" t="0" r="0" b="0"/>
                  <wp:docPr id="4" name="Grafik 4" descr="Bil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Bild" descr="Bil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237" cy="146112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E6D" w:rsidRPr="007E6235" w14:paraId="19EC4A31" w14:textId="77777777" w:rsidTr="00103DB0">
        <w:trPr>
          <w:trHeight w:val="2030"/>
        </w:trPr>
        <w:tc>
          <w:tcPr>
            <w:tcW w:w="2859" w:type="dxa"/>
          </w:tcPr>
          <w:p w14:paraId="1CC9490F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Grundbausteine</w:t>
            </w:r>
          </w:p>
        </w:tc>
        <w:tc>
          <w:tcPr>
            <w:tcW w:w="6771" w:type="dxa"/>
          </w:tcPr>
          <w:p w14:paraId="7104894E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Gegeben: </w:t>
            </w:r>
            <w:proofErr w:type="spellStart"/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</w:t>
            </w: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:vertAlign w:val="subscrip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</w:t>
            </w:r>
            <w:proofErr w:type="spellEnd"/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e, U</w:t>
            </w:r>
          </w:p>
          <w:p w14:paraId="561472C4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Gesucht: v</w:t>
            </w:r>
          </w:p>
          <w:p w14:paraId="6983A5BD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       </w:t>
            </w:r>
          </w:p>
          <w:p w14:paraId="7A7A2A02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Weiterhin bekannt: </w:t>
            </w:r>
            <m:oMath>
              <m:sSub>
                <m:sSubPr>
                  <m:ctrl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E</m:t>
                  </m:r>
                </m:e>
                <m:sub>
                  <m: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el</m:t>
                  </m:r>
                </m:sub>
              </m:sSub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=</m:t>
              </m:r>
              <m: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e</m:t>
              </m:r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U</m:t>
              </m:r>
            </m:oMath>
          </w:p>
          <w:p w14:paraId="3BAA9393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                     </w:t>
            </w:r>
            <m:oMath>
              <m:sSub>
                <m:sSubPr>
                  <m:ctrl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sSubPr>
                <m:e>
                  <m: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E</m:t>
                  </m:r>
                </m:e>
                <m:sub>
                  <m: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kin</m:t>
                  </m:r>
                </m:sub>
              </m:sSub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=</m:t>
              </m:r>
              <m:f>
                <m:fPr>
                  <m:ctrl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m</m:t>
              </m:r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538135" w:themeColor="accent6" w:themeShade="BF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sSup>
                <m:sSupPr>
                  <m:ctrl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sSupPr>
                <m:e>
                  <m: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538135" w:themeColor="accent6" w:themeShade="BF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sup>
              </m:sSup>
            </m:oMath>
          </w:p>
        </w:tc>
      </w:tr>
      <w:tr w:rsidR="00256E6D" w:rsidRPr="007E6235" w14:paraId="39153A15" w14:textId="77777777" w:rsidTr="00103DB0">
        <w:trPr>
          <w:trHeight w:val="685"/>
        </w:trPr>
        <w:tc>
          <w:tcPr>
            <w:tcW w:w="2859" w:type="dxa"/>
          </w:tcPr>
          <w:p w14:paraId="18E700D6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Grundidee als Text</w:t>
            </w:r>
          </w:p>
        </w:tc>
        <w:tc>
          <w:tcPr>
            <w:tcW w:w="6771" w:type="dxa"/>
          </w:tcPr>
          <w:p w14:paraId="7117CCB5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Die aufgenommene elektrische Energie (</w:t>
            </w:r>
            <w:proofErr w:type="spellStart"/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Coulombenergie</w:t>
            </w:r>
            <w:proofErr w:type="spellEnd"/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 des Feldes wird vollständig in Bewegungsenergie (kinetische Energie) umgewandelt. Daher gilt:</w:t>
            </w:r>
          </w:p>
        </w:tc>
      </w:tr>
      <w:tr w:rsidR="00256E6D" w:rsidRPr="007E6235" w14:paraId="7B76CE3E" w14:textId="77777777" w:rsidTr="00103DB0">
        <w:trPr>
          <w:trHeight w:val="481"/>
        </w:trPr>
        <w:tc>
          <w:tcPr>
            <w:tcW w:w="2859" w:type="dxa"/>
          </w:tcPr>
          <w:p w14:paraId="7E621B0E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Grundidee als Gleichung(en)</w:t>
            </w:r>
          </w:p>
        </w:tc>
        <w:tc>
          <w:tcPr>
            <w:tcW w:w="6771" w:type="dxa"/>
          </w:tcPr>
          <w:p w14:paraId="14B4E9B7" w14:textId="77777777" w:rsidR="00256E6D" w:rsidRPr="00256E6D" w:rsidRDefault="00000000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m:t>E</m:t>
                    </m:r>
                  </m:e>
                  <m:sub>
                    <m: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m:t>el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Arial Unicode MS" w:hAnsi="Cambria Math" w:cs="Arial Unicode MS"/>
                    <w:color w:val="FF0000"/>
                    <w:bdr w:val="nil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m:t>=</m:t>
                </m:r>
                <m:sSub>
                  <m:sSubPr>
                    <m:ctrlP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m:t>E</m:t>
                    </m:r>
                  </m:e>
                  <m:sub>
                    <m: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m:t>kin</m:t>
                    </m:r>
                  </m:sub>
                </m:sSub>
              </m:oMath>
            </m:oMathPara>
          </w:p>
        </w:tc>
      </w:tr>
      <w:tr w:rsidR="00256E6D" w:rsidRPr="007E6235" w14:paraId="348D7A06" w14:textId="77777777" w:rsidTr="00103DB0">
        <w:trPr>
          <w:trHeight w:val="2147"/>
        </w:trPr>
        <w:tc>
          <w:tcPr>
            <w:tcW w:w="2859" w:type="dxa"/>
          </w:tcPr>
          <w:p w14:paraId="17D32CA4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Gleich-, Ein- &amp; Ersetzen mit Begründungen + Umformen</w:t>
            </w:r>
          </w:p>
        </w:tc>
        <w:tc>
          <w:tcPr>
            <w:tcW w:w="6771" w:type="dxa"/>
          </w:tcPr>
          <w:p w14:paraId="1B645CD5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m:oMath>
              <m:r>
                <w:rPr>
                  <w:rFonts w:ascii="Cambria Math" w:eastAsia="Arial Unicode MS" w:hAnsi="Cambria Math" w:cs="Arial Unicode MS"/>
                  <w:color w:val="FF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e</m:t>
              </m:r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r>
                <w:rPr>
                  <w:rFonts w:ascii="Cambria Math" w:eastAsia="Arial Unicode MS" w:hAnsi="Cambria Math" w:cs="Arial Unicode MS"/>
                  <w:color w:val="FF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U</m:t>
              </m:r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=</m:t>
              </m:r>
              <m:f>
                <m:fPr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r>
                <w:rPr>
                  <w:rFonts w:ascii="Cambria Math" w:eastAsia="Arial Unicode MS" w:hAnsi="Cambria Math" w:cs="Arial Unicode MS"/>
                  <w:color w:val="FF0000"/>
                  <w:bdr w:val="nil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m</m:t>
              </m:r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sSup>
                <m:sSupPr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sSupPr>
                <m:e>
                  <m: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sup>
              </m:sSup>
            </m:oMath>
            <w:r w:rsidRPr="00256E6D"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I</w:t>
            </w:r>
            <m:oMath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⋅</m:t>
              </m:r>
              <m:f>
                <m:fPr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m</m:t>
                  </m:r>
                </m:den>
              </m:f>
            </m:oMath>
          </w:p>
          <w:p w14:paraId="744A1544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591ED341" w14:textId="77777777" w:rsidR="00256E6D" w:rsidRPr="00256E6D" w:rsidRDefault="00000000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m:oMath>
              <m:f>
                <m:fPr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2⋅</m:t>
                  </m:r>
                  <m: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e</m:t>
                  </m:r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⋅</m:t>
                  </m:r>
                  <m: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U</m:t>
                  </m:r>
                </m:num>
                <m:den>
                  <m: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m</m:t>
                  </m:r>
                </m:den>
              </m:f>
              <m:r>
                <m:rPr>
                  <m:sty m:val="p"/>
                </m:rPr>
                <w:rPr>
                  <w:rFonts w:ascii="Cambria Math" w:eastAsia="Arial Unicode MS" w:hAnsi="Cambria Math" w:cs="Arial Unicode MS"/>
                  <w:color w:val="FF0000"/>
                  <w:bdr w:val="nil"/>
                  <w:lang w:val="en-US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m:t>=</m:t>
              </m:r>
              <m:sSup>
                <m:sSupPr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sSupPr>
                <m:e>
                  <m: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v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:lang w:val="en-US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  <m:t>2</m:t>
                  </m:r>
                </m:sup>
              </m:sSup>
            </m:oMath>
            <w:r w:rsidR="00256E6D" w:rsidRPr="00256E6D"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           I </w:t>
            </w:r>
            <m:oMath>
              <m:rad>
                <m:radPr>
                  <m:degHide m:val="1"/>
                  <m:ctrlPr>
                    <w:rPr>
                      <w:rFonts w:ascii="Cambria Math" w:eastAsia="Arial Unicode MS" w:hAnsi="Cambria Math" w:cs="Arial Unicode MS"/>
                      <w:color w:val="FF0000"/>
                      <w:bdr w:val="nil"/>
                      <w14:textOutline w14:w="0" w14:cap="flat" w14:cmpd="sng" w14:algn="ctr">
                        <w14:noFill/>
                        <w14:prstDash w14:val="solid"/>
                        <w14:bevel/>
                      </w14:textOutline>
                    </w:rPr>
                  </m:ctrlPr>
                </m:radPr>
                <m:deg/>
                <m:e/>
              </m:rad>
            </m:oMath>
          </w:p>
          <w:p w14:paraId="0E9B40B4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50DF5EE" w14:textId="77777777" w:rsidR="00256E6D" w:rsidRPr="00256E6D" w:rsidRDefault="00000000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="Arial Unicode MS" w:hAnsi="Cambria Math" w:cs="Arial Unicode MS"/>
                        <w:color w:val="FF0000"/>
                        <w:bdr w:val="nil"/>
                        <w14:textOutline w14:w="0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2⋅</m:t>
                        </m:r>
                        <m: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⋅</m:t>
                        </m:r>
                        <m: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Arial Unicode MS" w:hAnsi="Cambria Math" w:cs="Arial Unicode MS"/>
                            <w:color w:val="FF0000"/>
                            <w:bdr w:val="nil"/>
                            <w14:textOutline w14:w="0" w14:cap="flat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m</m:t>
                        </m:r>
                      </m:den>
                    </m:f>
                  </m:e>
                </m:rad>
                <m:r>
                  <m:rPr>
                    <m:sty m:val="p"/>
                  </m:rPr>
                  <w:rPr>
                    <w:rFonts w:ascii="Cambria Math" w:eastAsia="Arial Unicode MS" w:hAnsi="Cambria Math" w:cs="Arial Unicode MS"/>
                    <w:color w:val="FF0000"/>
                    <w:bdr w:val="nil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m:t>=</m:t>
                </m:r>
                <m:r>
                  <w:rPr>
                    <w:rFonts w:ascii="Cambria Math" w:eastAsia="Arial Unicode MS" w:hAnsi="Cambria Math" w:cs="Arial Unicode MS"/>
                    <w:color w:val="FF0000"/>
                    <w:bdr w:val="nil"/>
                    <w14:textOutline w14:w="0" w14:cap="flat" w14:cmpd="sng" w14:algn="ctr">
                      <w14:noFill/>
                      <w14:prstDash w14:val="solid"/>
                      <w14:bevel/>
                    </w14:textOutline>
                  </w:rPr>
                  <m:t>v</m:t>
                </m:r>
              </m:oMath>
            </m:oMathPara>
          </w:p>
          <w:p w14:paraId="33A0A2AC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FF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256E6D" w:rsidRPr="007E6235" w14:paraId="0DB9366A" w14:textId="77777777" w:rsidTr="00103DB0">
        <w:trPr>
          <w:trHeight w:val="1201"/>
        </w:trPr>
        <w:tc>
          <w:tcPr>
            <w:tcW w:w="2859" w:type="dxa"/>
          </w:tcPr>
          <w:p w14:paraId="328F1458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Helvetica Neue" w:cs="Helvetica Neue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Ggf. </w:t>
            </w: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Würdigung</w:t>
            </w:r>
          </w:p>
        </w:tc>
        <w:tc>
          <w:tcPr>
            <w:tcW w:w="6771" w:type="dxa"/>
          </w:tcPr>
          <w:p w14:paraId="360C377B" w14:textId="77777777" w:rsidR="00256E6D" w:rsidRPr="00256E6D" w:rsidRDefault="00256E6D" w:rsidP="00103DB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Die Geschwindigkeit v eines Elektrons nach vollständigem Durchlaufen eines elektrischen Feldes eines Plattenkondensators ist direkt proportional zur Wurzel der Elementarladung</w:t>
            </w:r>
            <w: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der am Kondensator anliegenden Spannung und </w:t>
            </w:r>
            <w:r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indirekt proportional zu Wurzel </w:t>
            </w:r>
            <w:r w:rsidRPr="00256E6D">
              <w:rPr>
                <w:rFonts w:eastAsia="Arial Unicode MS" w:cs="Arial Unicode MS"/>
                <w:color w:val="538135" w:themeColor="accent6" w:themeShade="BF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der Elektronenmasse.</w:t>
            </w:r>
          </w:p>
        </w:tc>
      </w:tr>
    </w:tbl>
    <w:p w14:paraId="156933FD" w14:textId="77777777" w:rsidR="00256E6D" w:rsidRPr="007E6235" w:rsidRDefault="00256E6D" w:rsidP="00256E6D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7FFC1C37" w14:textId="77777777" w:rsidR="00256E6D" w:rsidRDefault="00256E6D" w:rsidP="00256E6D"/>
    <w:p w14:paraId="538D78ED" w14:textId="77777777" w:rsidR="007E6235" w:rsidRDefault="007E6235"/>
    <w:sectPr w:rsidR="007E6235" w:rsidSect="00914C32">
      <w:headerReference w:type="default" r:id="rId10"/>
      <w:footerReference w:type="default" r:id="rId11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99C3" w14:textId="77777777" w:rsidR="001F6B30" w:rsidRDefault="001F6B30">
      <w:r>
        <w:separator/>
      </w:r>
    </w:p>
  </w:endnote>
  <w:endnote w:type="continuationSeparator" w:id="0">
    <w:p w14:paraId="5CBD5D13" w14:textId="77777777" w:rsidR="001F6B30" w:rsidRDefault="001F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D6A1B1" w14:textId="77777777" w:rsidR="00914C32" w:rsidRDefault="00000000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05B881" w14:textId="77777777" w:rsidR="00914C32" w:rsidRDefault="000000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E77B9" w14:textId="77777777" w:rsidR="001F6B30" w:rsidRDefault="001F6B30">
      <w:r>
        <w:separator/>
      </w:r>
    </w:p>
  </w:footnote>
  <w:footnote w:type="continuationSeparator" w:id="0">
    <w:p w14:paraId="6397A4C5" w14:textId="77777777" w:rsidR="001F6B30" w:rsidRDefault="001F6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3F287" w14:textId="77777777" w:rsidR="00914C32" w:rsidRDefault="00000000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0E7D9B" wp14:editId="7BF57A26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74FF4"/>
    <w:multiLevelType w:val="hybridMultilevel"/>
    <w:tmpl w:val="FFFFFFFF"/>
    <w:styleLink w:val="Nummeriert"/>
    <w:lvl w:ilvl="0" w:tplc="370E9D2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E7AB456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D54E234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7AD1F8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7C9E0E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26132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D8D5CA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EDDB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412F8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7016F1D"/>
    <w:multiLevelType w:val="hybridMultilevel"/>
    <w:tmpl w:val="FFFFFFFF"/>
    <w:numStyleLink w:val="Nummeriert"/>
  </w:abstractNum>
  <w:num w:numId="1" w16cid:durableId="324749649">
    <w:abstractNumId w:val="0"/>
  </w:num>
  <w:num w:numId="2" w16cid:durableId="1982346308">
    <w:abstractNumId w:val="1"/>
  </w:num>
  <w:num w:numId="3" w16cid:durableId="1276211855">
    <w:abstractNumId w:val="1"/>
    <w:lvlOverride w:ilvl="0">
      <w:lvl w:ilvl="0" w:tplc="6D68A54A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D0E3EC">
        <w:start w:val="1"/>
        <w:numFmt w:val="decimal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5E4A70">
        <w:start w:val="1"/>
        <w:numFmt w:val="decimal"/>
        <w:lvlText w:val="%3."/>
        <w:lvlJc w:val="left"/>
        <w:pPr>
          <w:ind w:left="10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26CA252">
        <w:start w:val="1"/>
        <w:numFmt w:val="decimal"/>
        <w:lvlText w:val="%4."/>
        <w:lvlJc w:val="left"/>
        <w:pPr>
          <w:ind w:left="14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41C49B6">
        <w:start w:val="1"/>
        <w:numFmt w:val="decimal"/>
        <w:lvlText w:val="%5."/>
        <w:lvlJc w:val="left"/>
        <w:pPr>
          <w:ind w:left="180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77E9CC6">
        <w:start w:val="1"/>
        <w:numFmt w:val="decimal"/>
        <w:lvlText w:val="%6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681FCC">
        <w:start w:val="1"/>
        <w:numFmt w:val="decimal"/>
        <w:lvlText w:val="%7."/>
        <w:lvlJc w:val="left"/>
        <w:pPr>
          <w:ind w:left="25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CDC7A68">
        <w:start w:val="1"/>
        <w:numFmt w:val="decimal"/>
        <w:lvlText w:val="%8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48059E">
        <w:start w:val="1"/>
        <w:numFmt w:val="decimal"/>
        <w:lvlText w:val="%9."/>
        <w:lvlJc w:val="left"/>
        <w:pPr>
          <w:ind w:left="32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235"/>
    <w:rsid w:val="000572DE"/>
    <w:rsid w:val="00167BB4"/>
    <w:rsid w:val="001F6B30"/>
    <w:rsid w:val="00256E6D"/>
    <w:rsid w:val="00634D5D"/>
    <w:rsid w:val="007E6235"/>
    <w:rsid w:val="00AE3F72"/>
    <w:rsid w:val="00DB1EEE"/>
    <w:rsid w:val="00F25849"/>
    <w:rsid w:val="00F9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463D"/>
  <w15:chartTrackingRefBased/>
  <w15:docId w15:val="{40B6B26D-0F2D-C041-8171-64F46F3C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E6235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rsid w:val="007E6235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7E6235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E6235"/>
    <w:rPr>
      <w:rFonts w:ascii="Times New Roman" w:eastAsia="Times New Roman" w:hAnsi="Times New Roman" w:cs="Times New Roman"/>
      <w:color w:val="00000A"/>
      <w:sz w:val="24"/>
      <w:szCs w:val="24"/>
    </w:rPr>
  </w:style>
  <w:style w:type="table" w:styleId="Tabellenraster">
    <w:name w:val="Table Grid"/>
    <w:basedOn w:val="NormaleTabelle"/>
    <w:uiPriority w:val="59"/>
    <w:rsid w:val="007E6235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meriert">
    <w:name w:val="Nummeriert"/>
    <w:rsid w:val="007E6235"/>
    <w:pPr>
      <w:numPr>
        <w:numId w:val="1"/>
      </w:numPr>
    </w:pPr>
  </w:style>
  <w:style w:type="table" w:styleId="TabellemithellemGitternetz">
    <w:name w:val="Grid Table Light"/>
    <w:basedOn w:val="NormaleTabelle"/>
    <w:uiPriority w:val="40"/>
    <w:rsid w:val="007E6235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Absatz-Standardschriftart"/>
    <w:uiPriority w:val="99"/>
    <w:unhideWhenUsed/>
    <w:rsid w:val="000572D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72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watch?v=pi526t4b2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536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Heym</dc:creator>
  <cp:keywords/>
  <dc:description/>
  <cp:lastModifiedBy>Florian Heym</cp:lastModifiedBy>
  <cp:revision>5</cp:revision>
  <dcterms:created xsi:type="dcterms:W3CDTF">2022-09-23T06:22:00Z</dcterms:created>
  <dcterms:modified xsi:type="dcterms:W3CDTF">2023-03-01T10:14:00Z</dcterms:modified>
</cp:coreProperties>
</file>